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CB9" w:rsidRDefault="00442CB9">
      <w:pPr>
        <w:spacing w:line="480" w:lineRule="auto"/>
        <w:jc w:val="center"/>
        <w:rPr>
          <w:rFonts w:ascii="Times New Roman" w:eastAsia="Times New Roman" w:hAnsi="Times New Roman" w:cs="Times New Roman"/>
          <w:b/>
          <w:bCs/>
          <w:color w:val="0E101A"/>
          <w:sz w:val="24"/>
          <w:szCs w:val="24"/>
        </w:rPr>
      </w:pPr>
    </w:p>
    <w:p w:rsidR="00442CB9" w:rsidRDefault="00442CB9">
      <w:pPr>
        <w:spacing w:line="480" w:lineRule="auto"/>
        <w:jc w:val="center"/>
        <w:rPr>
          <w:rFonts w:ascii="Times New Roman" w:eastAsia="Times New Roman" w:hAnsi="Times New Roman" w:cs="Times New Roman"/>
          <w:b/>
          <w:bCs/>
          <w:color w:val="0E101A"/>
          <w:sz w:val="24"/>
          <w:szCs w:val="24"/>
        </w:rPr>
      </w:pPr>
    </w:p>
    <w:p w:rsidR="00442CB9" w:rsidRDefault="00442CB9">
      <w:pPr>
        <w:spacing w:line="480" w:lineRule="auto"/>
        <w:jc w:val="center"/>
        <w:rPr>
          <w:rFonts w:ascii="Times New Roman" w:eastAsia="Times New Roman" w:hAnsi="Times New Roman" w:cs="Times New Roman"/>
          <w:b/>
          <w:bCs/>
          <w:color w:val="0E101A"/>
          <w:sz w:val="24"/>
          <w:szCs w:val="24"/>
        </w:rPr>
      </w:pPr>
    </w:p>
    <w:p w:rsidR="00442CB9" w:rsidRDefault="00442CB9">
      <w:pPr>
        <w:spacing w:line="480" w:lineRule="auto"/>
        <w:jc w:val="center"/>
        <w:rPr>
          <w:rFonts w:ascii="Times New Roman" w:eastAsia="Times New Roman" w:hAnsi="Times New Roman" w:cs="Times New Roman"/>
          <w:b/>
          <w:bCs/>
          <w:color w:val="0E101A"/>
          <w:sz w:val="24"/>
          <w:szCs w:val="24"/>
        </w:rPr>
      </w:pPr>
    </w:p>
    <w:p w:rsidR="00442CB9" w:rsidRDefault="00442CB9">
      <w:pPr>
        <w:spacing w:line="480" w:lineRule="auto"/>
        <w:jc w:val="center"/>
        <w:rPr>
          <w:rFonts w:ascii="Times New Roman" w:eastAsia="Times New Roman" w:hAnsi="Times New Roman" w:cs="Times New Roman"/>
          <w:b/>
          <w:bCs/>
          <w:color w:val="0E101A"/>
          <w:sz w:val="24"/>
          <w:szCs w:val="24"/>
        </w:rPr>
      </w:pPr>
    </w:p>
    <w:p w:rsidR="00442CB9" w:rsidRDefault="00442CB9">
      <w:pPr>
        <w:spacing w:line="480" w:lineRule="auto"/>
        <w:jc w:val="center"/>
        <w:rPr>
          <w:rFonts w:ascii="Times New Roman" w:eastAsia="Times New Roman" w:hAnsi="Times New Roman" w:cs="Times New Roman"/>
          <w:b/>
          <w:bCs/>
          <w:color w:val="0E101A"/>
          <w:sz w:val="24"/>
          <w:szCs w:val="24"/>
        </w:rPr>
      </w:pPr>
    </w:p>
    <w:p w:rsidR="00442CB9" w:rsidRDefault="00A72AEB">
      <w:pPr>
        <w:tabs>
          <w:tab w:val="center" w:pos="4680"/>
          <w:tab w:val="right" w:pos="9360"/>
        </w:tabs>
        <w:spacing w:line="480" w:lineRule="auto"/>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ab/>
        <w:t>Proposal on Drug crime</w:t>
      </w:r>
      <w:r>
        <w:rPr>
          <w:rFonts w:ascii="Times New Roman" w:eastAsia="Times New Roman" w:hAnsi="Times New Roman" w:cs="Times New Roman"/>
          <w:b/>
          <w:bCs/>
          <w:color w:val="0E101A"/>
          <w:sz w:val="24"/>
          <w:szCs w:val="24"/>
        </w:rPr>
        <w:tab/>
      </w:r>
    </w:p>
    <w:p w:rsidR="002D3474" w:rsidRDefault="002D3474">
      <w:pPr>
        <w:spacing w:line="480" w:lineRule="auto"/>
        <w:jc w:val="center"/>
        <w:rPr>
          <w:rFonts w:ascii="Times New Roman" w:eastAsia="Times New Roman" w:hAnsi="Times New Roman" w:cs="Times New Roman"/>
          <w:bCs/>
          <w:color w:val="0E101A"/>
          <w:sz w:val="24"/>
          <w:szCs w:val="24"/>
        </w:rPr>
      </w:pPr>
      <w:bookmarkStart w:id="0" w:name="_GoBack"/>
      <w:bookmarkEnd w:id="0"/>
      <w:r>
        <w:rPr>
          <w:rFonts w:ascii="Times New Roman" w:eastAsia="Times New Roman" w:hAnsi="Times New Roman" w:cs="Times New Roman"/>
          <w:bCs/>
          <w:color w:val="0E101A"/>
          <w:sz w:val="24"/>
          <w:szCs w:val="24"/>
        </w:rPr>
        <w:t>Evaluation Proposal</w:t>
      </w:r>
    </w:p>
    <w:p w:rsidR="00FC67D9" w:rsidRPr="00FC67D9" w:rsidRDefault="00A72AEB" w:rsidP="003B6DC4">
      <w:pPr>
        <w:spacing w:line="480" w:lineRule="auto"/>
        <w:jc w:val="center"/>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br w:type="page"/>
      </w:r>
      <w:r w:rsidR="00FC67D9" w:rsidRPr="00FC67D9">
        <w:rPr>
          <w:rFonts w:ascii="Times New Roman" w:eastAsia="Times New Roman" w:hAnsi="Times New Roman" w:cs="Times New Roman"/>
          <w:bCs/>
          <w:color w:val="0E101A"/>
          <w:sz w:val="24"/>
          <w:szCs w:val="24"/>
        </w:rPr>
        <w:lastRenderedPageBreak/>
        <w:t>Proposal on Drug crime</w:t>
      </w: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t>Introduction</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According to Illicit drug use, as per Ajayi and Ayodele (2002), are some unacceptable use or unseemly utilization of compound substances that are equipped for changing the capacity of the cell in the body. There are numerous examinations for discovering the relationship between countless variables to chronic drug use. This examination is intended to explore the relationship between home climate and chronic drug use awareness. Illicit drug use has become an expanding issue in Senior Secondary School students. The reason for the concern is that a critical proportion of these students develop a dependency on drugs which endangers lives. As per Collin's Coursed Dictionary (1961), the definition of climate includes every one of the conditions, individuals, things, and occasions that affect lives.</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Research stipulates that one in eight children aged 17 or younger lives in households with at least one parent who has used illicit drugs.  The repetitive use of liquor or different medications or both is evidence by the use of prescriptions. The outcomes have a critical impedance (Lander et al., 2013). Substance addiction can interfere with day-to-day life by causing disturbing situations of co-dependency. The consistent use of drugs affects the entire family. If the family refuses to acknowledge that a drug addiction exists then they empower the user to keep utilizing drugs. Violence related to medication thefts of neighborhood pharmacies can hurt the area.  </w:t>
      </w: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lastRenderedPageBreak/>
        <w:t xml:space="preserve">The meaning of the Study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 family unit is endangered because the environment where is drug use is consistent is harmful. Children and teenagers who live in an unhealthy environment or are less likely opportunities to get diverted into positive situations. In a positive environment, young people are less influenced to use illegal drugs. Specialists have shown that in a positive family unit there are no medication addicts, yet, an individual from that same family unit may become dependent on illegal medications. In today’s society, parental control in the home has weakened and so has family values, so youngsters are more inclined toward illegal drug use.  Illicit drug use is perhaps the most unpredictable and confounding of indecencies. Medications harm and annihilate countless lives.</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Illicit drug use influences the clients as well as guardians, kin, dear companions, and laborers. It influences the emotional well-being and scholastic accomplishments of understudies who buy drugs. The impacts of illicit drug use are felt on numerous levels: individuals, companions, family, and cultures. People who use medications with liquor experience a cluster of impacts because dependence is not an expected one. Additional impacts of illicit drug use incorporate resilience, withdrawal, infection, glut age, as well as turning to crimes to satisfy the addiction. The impacts of chronic drug use can upset day-to-day life and make damaging issues of codependency.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The fundamental activities for improving and thriving in daily life are redirected because of the infringement on important human and monetary assets. In a home, where there is drug addiction and parents or guardians fail to acknowledge it then young people may have a strong attraction to illegal drugs.  The absence of governmental laws, as well as the absence of awareness in regards </w:t>
      </w:r>
      <w:r w:rsidRPr="00FC67D9">
        <w:rPr>
          <w:rFonts w:ascii="Times New Roman" w:eastAsia="Times New Roman" w:hAnsi="Times New Roman" w:cs="Times New Roman"/>
          <w:bCs/>
          <w:color w:val="0E101A"/>
          <w:sz w:val="24"/>
          <w:szCs w:val="24"/>
        </w:rPr>
        <w:lastRenderedPageBreak/>
        <w:t>to the harmful use of medication and the neglect of the parental controlled environment, can be considered liable factors for the expansion of chronic drug use among for young people between the ages of 16 years to 19 years old. Documented proof shows that awareness in regards to illegal medications and the negative results of drug use might be the reason for destroying young people. Therefore, the reason for this investigation is to bring about a degree of awareness about the illicit drug use among the most influenced age group at the Senior Secondary School level and the effect of the home environment on the consciousness of this expressed population concerning chronic drug use.</w:t>
      </w:r>
    </w:p>
    <w:p w:rsidR="00FC67D9" w:rsidRPr="00FC67D9" w:rsidRDefault="00FC67D9" w:rsidP="00FC67D9">
      <w:pPr>
        <w:spacing w:line="480" w:lineRule="auto"/>
        <w:rPr>
          <w:rFonts w:ascii="Times New Roman" w:eastAsia="Times New Roman" w:hAnsi="Times New Roman" w:cs="Times New Roman"/>
          <w:b/>
          <w:bCs/>
          <w:color w:val="0E101A"/>
          <w:sz w:val="24"/>
          <w:szCs w:val="24"/>
        </w:rPr>
      </w:pP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t>Articulation of the Problem</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 examiners are expected to contemplate the impact of home climate on chronic drug use awareness. Hence the present investigation will be expressed as “Drug Abuse Awareness among Senior Secondary School Students Concerning Home Environment.”</w:t>
      </w: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t xml:space="preserve">Operational definition of the Terms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Medications: Any item other than food or water that impacts how individuals feel, think, see and act, is a substance that because of its synthetic nature, influences their mental perspective. The drugs can enter the body through biting, breathing in, smoking, drinking, scratches or cuts on the skin, or infusion.</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lastRenderedPageBreak/>
        <w:t>Illicit drugs: Drug misuse, additionally called substance misuse or synthetic maltreatment, is the utilization of unlawful medications, the abuse of remedy, or over-the-counter medications. Illicit drug use results in aggressive conduct.</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 Medications Abuse awareness: Drug misuse mindfulness is expressed as the capacity to see, to feel, or to be aware of occasions, objects, or tangible examples of the effects of illegal medications. Comprehensively, it is the state of monitoring chronic drug use.</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Home Environment: The home environment will operate as parental structure, parent occupation status, parental inclusion, and parental awareness of preventive programs.</w:t>
      </w: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t xml:space="preserve">The objective of the investigation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1. To think about substance addiction awareness among young people who encounter high, normal, and low home environmental control.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2. To look at illicit drug use awareness among senior school understudies in comparison to sexual orientation to geographical areas of attendance and teacher instructions. </w:t>
      </w: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t xml:space="preserve">Theories of the investigation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There exists a critical contrast in illicit drug use awareness among senior auxiliary school understudies encountering high, normal, and low home environment.</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There exists a critical contrast in illicit drug use awareness among male and female seniors in secondary school understudies.</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lastRenderedPageBreak/>
        <w:t>There exists a critical contrast in illicit drug use awareness among the city and country senior in secondary school understudies.</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There exists a critical contrast in illicit drug use awareness among science and workmanship in secondary senior school understudies.</w:t>
      </w: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
          <w:bCs/>
          <w:color w:val="0E101A"/>
          <w:sz w:val="24"/>
          <w:szCs w:val="24"/>
        </w:rPr>
      </w:pP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t xml:space="preserve">Delimitation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 current issue will be delimited to the accompanying space of the investigation:</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1. Study will be delimited to the 150 Senior Secondary School Students as it were.</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2. Study will be delimited to the +1 class understudy of Government schools from expressions and science instructive stream of Jalandhar and Kapurthala region as it were.</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3. The examination will be delimited to the variable home climate and chronic drug use mindfulness as it were.</w:t>
      </w:r>
    </w:p>
    <w:p w:rsidR="00FC67D9" w:rsidRPr="00FC67D9" w:rsidRDefault="00FC67D9" w:rsidP="00FC67D9">
      <w:pPr>
        <w:spacing w:line="480" w:lineRule="auto"/>
        <w:rPr>
          <w:rFonts w:ascii="Times New Roman" w:eastAsia="Times New Roman" w:hAnsi="Times New Roman" w:cs="Times New Roman"/>
          <w:b/>
          <w:bCs/>
          <w:color w:val="0E101A"/>
          <w:sz w:val="24"/>
          <w:szCs w:val="24"/>
        </w:rPr>
      </w:pP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t xml:space="preserve">Technique for Procedure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This examination will be distinct by its temperament. Taking into account confirmations, goals, and speculations that the examiner thought appropriate to utilize illustrative study techniques in the current examination. Unmistakable exploration in conditions and degrees exhaustively of the </w:t>
      </w:r>
      <w:r w:rsidRPr="00FC67D9">
        <w:rPr>
          <w:rFonts w:ascii="Times New Roman" w:eastAsia="Times New Roman" w:hAnsi="Times New Roman" w:cs="Times New Roman"/>
          <w:bCs/>
          <w:color w:val="0E101A"/>
          <w:sz w:val="24"/>
          <w:szCs w:val="24"/>
        </w:rPr>
        <w:lastRenderedPageBreak/>
        <w:t>current circumstance and at whatever point conceivable to reach legitimate general influences from the reality found.</w:t>
      </w: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Test Techniques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Irregular delineated inspecting will be utilized. A rundown of all senior auxiliary schools of the Jalandhar and Kapurthala area will be taken out. By lottery technique, any four schools will be chosen. Data will be gathered from 150 understudies partitioned into the different instructive streams (expressions, sciences) which will be additionally separated into male and female understudies.</w:t>
      </w: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Instruments of the information collection</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 choice of reasonable instruments is of imperative significance for fruitful exploration. To gather information for this examination Home environment Inventory (HEI) by Khurana Shankar Mishra (2012) will be utilized and a poll on illicit drug use mindfulness will be made ready by the examiner for senior optional school understudy. A poll will be taken by the agent to gauge the degree and level of consciousness of understudies concerning chronic drug use. The motivation behind the survey will be to access awareness in regards to illicit drug use among senior secondary school understudies. Senior Secondary School understudies concentrating in +1 class will frame the objective populace for which device on illicit drug use mindfulness is to be ready.</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lastRenderedPageBreak/>
        <w:t xml:space="preserve">Technique for information Collection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 information for the current investigation will be gathered from +1 class understudies' effects to different instructive streams at the senior auxiliary School level. In all, there will be 150 understudies, including both young men and young ladies receiving expressions and science stream at senior secondary school level. Specialists arranged a poll on substance addiction awareness and normalized tools in the home environment arranged by Khurana Shankar Mishra will be utilized to gather information. The respondents will fill out a profile intake and will address each one of the inquiries of the survey as far as their knowledge and experience allow.  Information will be broken down and selected on the site; speculations will be tried.</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Analysis</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Utilizing factual programming, quantitative information acquired from the tool by Khurana Shankar Mishra will be utilized to affirm or invalidate the conviction of illicit drug use among senior high school students in home environments. To audit the measurable information gathered from the students, the students will be subdivided into two groups: students who have experienced the aftermath of drug abuse in the home environment  (experimental group) and contrasted with students who have not had the first-hand experience on illicit drug abuse (control group). A school of choice will give numerical data on the number of understudies required during the investigation and the achievement and disappointment of those enlisted.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The audit software in use will be the statistical software Excel/SPSS. This software will highlight the Mean, Mode, Median, S.D., Skewness, and Kurtosis which will be utilized for determining the idea of appropriation of scores. The T-test will be utilized to gauge whether the two </w:t>
      </w:r>
      <w:r w:rsidRPr="00FC67D9">
        <w:rPr>
          <w:rFonts w:ascii="Times New Roman" w:eastAsia="Times New Roman" w:hAnsi="Times New Roman" w:cs="Times New Roman"/>
          <w:bCs/>
          <w:color w:val="0E101A"/>
          <w:sz w:val="24"/>
          <w:szCs w:val="24"/>
        </w:rPr>
        <w:lastRenderedPageBreak/>
        <w:t xml:space="preserve">population groups are statistically significant and determine the correlation between illicit drug abuse and the home environment of the senior high school student. </w:t>
      </w: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442CB9" w:rsidRDefault="00442CB9">
      <w:pPr>
        <w:spacing w:line="480" w:lineRule="auto"/>
        <w:rPr>
          <w:rFonts w:ascii="Times New Roman" w:eastAsia="Times New Roman" w:hAnsi="Times New Roman" w:cs="Times New Roman"/>
          <w:bCs/>
          <w:color w:val="0E101A"/>
          <w:sz w:val="24"/>
          <w:szCs w:val="24"/>
        </w:rPr>
      </w:pPr>
    </w:p>
    <w:p w:rsidR="00442CB9" w:rsidRDefault="00442CB9">
      <w:pPr>
        <w:spacing w:after="0" w:line="480" w:lineRule="auto"/>
        <w:rPr>
          <w:rFonts w:ascii="Times New Roman" w:eastAsia="Times New Roman" w:hAnsi="Times New Roman" w:cs="Times New Roman"/>
          <w:b/>
          <w:bCs/>
          <w:color w:val="0E101A"/>
          <w:sz w:val="24"/>
          <w:szCs w:val="24"/>
        </w:rPr>
      </w:pPr>
    </w:p>
    <w:p w:rsidR="00FC67D9" w:rsidRDefault="00FC67D9">
      <w:pPr>
        <w:spacing w:after="0" w:line="480" w:lineRule="auto"/>
        <w:rPr>
          <w:rFonts w:ascii="Times New Roman" w:eastAsia="Times New Roman" w:hAnsi="Times New Roman" w:cs="Times New Roman"/>
          <w:b/>
          <w:bCs/>
          <w:color w:val="0E101A"/>
          <w:sz w:val="24"/>
          <w:szCs w:val="24"/>
        </w:rPr>
      </w:pPr>
    </w:p>
    <w:p w:rsidR="00442CB9" w:rsidRDefault="00A72AEB">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lastRenderedPageBreak/>
        <w:t>Reference</w:t>
      </w:r>
    </w:p>
    <w:p w:rsidR="00442CB9" w:rsidRDefault="00A72AEB">
      <w:pPr>
        <w:spacing w:after="0" w:line="480" w:lineRule="auto"/>
        <w:ind w:left="576" w:right="-144"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Baldwin. A. L. (1981). The Effect of Home Environment on Nursery School Behavior. Child Development, 20.130-170 14</w:t>
      </w:r>
    </w:p>
    <w:p w:rsidR="00442CB9" w:rsidRDefault="00A72AEB">
      <w:pPr>
        <w:spacing w:after="0" w:line="480" w:lineRule="auto"/>
        <w:ind w:left="576" w:right="-144"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Best J.W. (1983).New Delhi: Hall India Pvt.Ltd. Gerstein,(1996).National Treatment Improvement Evaluation .National Treatment Improvement Evaluation Study.83-84.</w:t>
      </w:r>
    </w:p>
    <w:p w:rsidR="00442CB9" w:rsidRDefault="00A72AEB">
      <w:pPr>
        <w:spacing w:after="0" w:line="480" w:lineRule="auto"/>
        <w:ind w:left="576" w:right="-144"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Haq, I (1991).Pakistan from Hash to Heroin: A1Noor Printer and Publishers Lahore, Pakistan.110-126.</w:t>
      </w:r>
    </w:p>
    <w:p w:rsidR="00442CB9" w:rsidRDefault="00A72AEB">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Lander, L., Howsare, J., &amp; Byrne, M. (2013). The Impact of Substance Use Disorders on Families and Children: From Theory to Practice. </w:t>
      </w:r>
      <w:r>
        <w:rPr>
          <w:rFonts w:ascii="Times New Roman" w:eastAsia="Times New Roman" w:hAnsi="Times New Roman" w:cs="Times New Roman"/>
          <w:i/>
          <w:iCs/>
          <w:sz w:val="24"/>
          <w:szCs w:val="24"/>
        </w:rPr>
        <w:t>Social Work in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28</w:t>
      </w:r>
      <w:r>
        <w:rPr>
          <w:rFonts w:ascii="Times New Roman" w:eastAsia="Times New Roman" w:hAnsi="Times New Roman" w:cs="Times New Roman"/>
          <w:sz w:val="24"/>
          <w:szCs w:val="24"/>
        </w:rPr>
        <w:t>(3–4), 194–205. https://doi.org/10.1080/19371918.2013.759005</w:t>
      </w:r>
    </w:p>
    <w:p w:rsidR="00442CB9" w:rsidRDefault="00A72AEB">
      <w:pPr>
        <w:spacing w:after="0" w:line="480" w:lineRule="auto"/>
        <w:ind w:left="576" w:right="-144" w:hanging="720"/>
        <w:outlineLvl w:val="0"/>
        <w:rPr>
          <w:rFonts w:ascii="Times New Roman" w:eastAsia="Times New Roman" w:hAnsi="Times New Roman" w:cs="Times New Roman"/>
          <w:color w:val="0E101A"/>
          <w:kern w:val="36"/>
          <w:sz w:val="24"/>
          <w:szCs w:val="24"/>
        </w:rPr>
      </w:pPr>
      <w:r>
        <w:rPr>
          <w:rFonts w:ascii="Times New Roman" w:eastAsia="Times New Roman" w:hAnsi="Times New Roman" w:cs="Times New Roman"/>
          <w:color w:val="0E101A"/>
          <w:kern w:val="36"/>
          <w:sz w:val="24"/>
          <w:szCs w:val="24"/>
        </w:rPr>
        <w:t>Mac, R (1987).Copying with the substance abuse: New York: marcel Dekker Inc. Marin, peter and Cohen (1971) Understand drug use New York: Harper and Row. National Institute on drug abuse Preventing Drug Use among Children and Adolescent.</w:t>
      </w:r>
    </w:p>
    <w:p w:rsidR="00442CB9" w:rsidRDefault="00A72AEB">
      <w:pPr>
        <w:spacing w:after="0" w:line="480" w:lineRule="auto"/>
        <w:ind w:left="576" w:right="-144"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Mandlakayise gilford mdanda (1997) home environment and pupils academic achievement BY 3 International journal of scientific r esearch in education, (2012), 5 (3) , 260-268.</w:t>
      </w:r>
    </w:p>
    <w:p w:rsidR="00442CB9" w:rsidRDefault="00A72AEB">
      <w:pPr>
        <w:spacing w:after="0" w:line="480" w:lineRule="auto"/>
        <w:ind w:left="576" w:right="-144"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Rebemta W maithya by Drug abuse in secondary school in Kenya: developing a programmer for Preventions. Annan, K (1999).Message on international day against drug abuse and illicit trafficking, Times of India.</w:t>
      </w:r>
    </w:p>
    <w:p w:rsidR="00442CB9" w:rsidRDefault="00442CB9">
      <w:pPr>
        <w:spacing w:line="480" w:lineRule="auto"/>
        <w:rPr>
          <w:rFonts w:ascii="Times New Roman" w:hAnsi="Times New Roman" w:cs="Times New Roman"/>
          <w:sz w:val="24"/>
          <w:szCs w:val="24"/>
        </w:rPr>
      </w:pPr>
    </w:p>
    <w:sectPr w:rsidR="00442C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7D3" w:rsidRDefault="00BC17D3">
      <w:pPr>
        <w:spacing w:after="0" w:line="240" w:lineRule="auto"/>
      </w:pPr>
      <w:r>
        <w:separator/>
      </w:r>
    </w:p>
  </w:endnote>
  <w:endnote w:type="continuationSeparator" w:id="0">
    <w:p w:rsidR="00BC17D3" w:rsidRDefault="00BC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7D3" w:rsidRDefault="00BC17D3">
      <w:pPr>
        <w:spacing w:after="0" w:line="240" w:lineRule="auto"/>
      </w:pPr>
      <w:r>
        <w:separator/>
      </w:r>
    </w:p>
  </w:footnote>
  <w:footnote w:type="continuationSeparator" w:id="0">
    <w:p w:rsidR="00BC17D3" w:rsidRDefault="00BC1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CB9" w:rsidRDefault="00A72AEB">
    <w:pPr>
      <w:pStyle w:val="Header"/>
      <w:jc w:val="right"/>
    </w:pPr>
    <w:r>
      <w:fldChar w:fldCharType="begin"/>
    </w:r>
    <w:r>
      <w:instrText xml:space="preserve"> PAGE   \* MERGEFORMAT </w:instrText>
    </w:r>
    <w:r>
      <w:fldChar w:fldCharType="separate"/>
    </w:r>
    <w:r w:rsidR="00095FC4">
      <w:rPr>
        <w:noProof/>
      </w:rPr>
      <w:t>1</w:t>
    </w:r>
    <w:r>
      <w:rPr>
        <w:noProof/>
      </w:rPr>
      <w:fldChar w:fldCharType="end"/>
    </w:r>
  </w:p>
  <w:p w:rsidR="00442CB9" w:rsidRDefault="00442C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07ABA"/>
    <w:multiLevelType w:val="hybridMultilevel"/>
    <w:tmpl w:val="091A7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B9"/>
    <w:rsid w:val="00095FC4"/>
    <w:rsid w:val="001B4D24"/>
    <w:rsid w:val="002D3474"/>
    <w:rsid w:val="00366AEC"/>
    <w:rsid w:val="003B6DC4"/>
    <w:rsid w:val="00442CB9"/>
    <w:rsid w:val="004F4ACE"/>
    <w:rsid w:val="00624AC9"/>
    <w:rsid w:val="00630EB5"/>
    <w:rsid w:val="0068489F"/>
    <w:rsid w:val="006A5395"/>
    <w:rsid w:val="006B3F71"/>
    <w:rsid w:val="007A7AC4"/>
    <w:rsid w:val="008D51D3"/>
    <w:rsid w:val="009C3636"/>
    <w:rsid w:val="00A41156"/>
    <w:rsid w:val="00A420F4"/>
    <w:rsid w:val="00A72AEB"/>
    <w:rsid w:val="00AE5D08"/>
    <w:rsid w:val="00BC17D3"/>
    <w:rsid w:val="00CA1F77"/>
    <w:rsid w:val="00D21A19"/>
    <w:rsid w:val="00D600B7"/>
    <w:rsid w:val="00DA605C"/>
    <w:rsid w:val="00EF34D5"/>
    <w:rsid w:val="00F058B2"/>
    <w:rsid w:val="00F66F64"/>
    <w:rsid w:val="00F80C6E"/>
    <w:rsid w:val="00FC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9372B1-4EDC-4D47-B8CE-6F89B4A3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Shinelo Matherson</cp:lastModifiedBy>
  <cp:revision>2</cp:revision>
  <dcterms:created xsi:type="dcterms:W3CDTF">2021-08-10T13:02:00Z</dcterms:created>
  <dcterms:modified xsi:type="dcterms:W3CDTF">2021-08-10T13:02:00Z</dcterms:modified>
</cp:coreProperties>
</file>